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co 10. Polak wydaje ponad 500 zł miesięcznie na zakupy online. Raport „Zwyczaje e-zakupowe Polaków 2021”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Większość, czyli 60 proc., internetowych konsumentów w Polsce robi tą drogą zakupy kilka razy w miesiącu, jak wynika z nowego raportu polskiej firmy Advox „Jak Polacy korzystają ze sklepów internetowych: Zwyczaje e-zakupowe Polaków 2021”. Blisko połowa wydaje tą drogą między 101 a 300 zł miesięcznie. Najczęściej kupowanymi online kategoriami produktów są dodatki i odzież, które wskazało 62 proc. respondentów.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zakupy w sieci regularnie robi 60 proc. Internautów, jak podaje Izba Gospodarki Elektronicznej*. </w:t>
      </w:r>
      <w:r>
        <w:rPr>
          <w:rFonts w:ascii="calibri" w:hAnsi="calibri" w:eastAsia="calibri" w:cs="calibri"/>
          <w:sz w:val="24"/>
          <w:szCs w:val="24"/>
          <w:b/>
        </w:rPr>
        <w:t xml:space="preserve">Polski rynek eCommerce należy do najszybciej rozwijających się w Europie - jego wartość na początku 2021 r. przekroczyła 100 mld zł, a od trzech lat w KRS przybywa ok. 25 proc. sklepów internetowych rocznie.</w:t>
      </w:r>
      <w:r>
        <w:rPr>
          <w:rFonts w:ascii="calibri" w:hAnsi="calibri" w:eastAsia="calibri" w:cs="calibri"/>
          <w:sz w:val="24"/>
          <w:szCs w:val="24"/>
        </w:rPr>
        <w:t xml:space="preserve"> Dziś w Polsce zarejestrowanych jest 51 tys. sklepów internetowych, ale aż ¾ z nich znajduje się w złej lub bardzo złej sytuacji finansowej.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Powszechną bolączką polskiego handlu elektronicznego jest założenie, że do sukcesu i efektywnej sprzedaży wystarczy założenie sklepu internetowego oraz jego uruchomienie i wystawienie towarów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software house’u z główną siedzibą w Poznaniu i oddziałami w Europie, który zrealizował ponad 120 projektów sklepów internetowych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Tymczasem właściwe określenie grup docelowych i dostosowanie do nich działań marketingowych, poznanie potrzeb, zainteresowań i przyzwyczajeń konsumentów oraz zrozumienie, co zachęca i zniechęca ich do zakupów w danym sklepie, jest absolutnie kluczową kwestią w prowadzeniu tego typu biznesu.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Postanowiliśmy więc sprawdzić, jak i co Polacy kupują w Internecie w 2021 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Zapytaliśmy ich m.in. o częstotliwość zakupów online, wydatki w tym kanale oraz o najczęściej wybierane produkty.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⅓ internetowych konsumentów kupuje online raz w tygodniu lub częściej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Advox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„Zwyczaje e-zakupowe Polaków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już 28 proc., a więc </w:t>
      </w:r>
      <w:r>
        <w:rPr>
          <w:rFonts w:ascii="calibri" w:hAnsi="calibri" w:eastAsia="calibri" w:cs="calibri"/>
          <w:sz w:val="24"/>
          <w:szCs w:val="24"/>
          <w:b/>
        </w:rPr>
        <w:t xml:space="preserve">niemal ⅓ respondentów, kupuje przez Internet raz w tygodniu lub częściej</w:t>
      </w:r>
      <w:r>
        <w:rPr>
          <w:rFonts w:ascii="calibri" w:hAnsi="calibri" w:eastAsia="calibri" w:cs="calibri"/>
          <w:sz w:val="24"/>
          <w:szCs w:val="24"/>
        </w:rPr>
        <w:t xml:space="preserve"> - blisko 3 proc. nawet codziennie. Większość, bo blisko 60 proc., robi to raz lub kilka razy w miesiącu. Aż 44 proc. przyznaje, że na zwiększenie częstotliwości robienia przez nich zakupów w Internecie znaczny wpływ miała pandemia. Spośród osób, które zauważyły tę zależność, 61 proc. na skali od 0 do 10, gdzie 0 oznaczało, że ta częstotliwość nie zwiększyła się prawie wcale a 10, że robią zakupy już tylko przez Internet, wskazało wartości 6 lub wyższe. </w:t>
      </w:r>
      <w:r>
        <w:rPr>
          <w:rFonts w:ascii="calibri" w:hAnsi="calibri" w:eastAsia="calibri" w:cs="calibri"/>
          <w:sz w:val="24"/>
          <w:szCs w:val="24"/>
          <w:b/>
        </w:rPr>
        <w:t xml:space="preserve">Blisko połowa kupujących online przeciętnie wydaje tą drogą między 101 a 300 zł miesięcznie. </w:t>
      </w:r>
      <w:r>
        <w:rPr>
          <w:rFonts w:ascii="calibri" w:hAnsi="calibri" w:eastAsia="calibri" w:cs="calibri"/>
          <w:sz w:val="24"/>
          <w:szCs w:val="24"/>
        </w:rPr>
        <w:t xml:space="preserve">Ponad ⅕ wydaje pomiędzy 301 a 500 zł miesięcznie, a niecałe 20 proc. pomiędzy 51 a 100 zł. Niecałe 10 proc. wydaje powyżej 500 zł miesięcznie.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Mobilne aplikacje zakupowe w Polsce nie są tak popularne jak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Najpopularniejszymi urządzeniami, za których pośrednictwem Polacy robią zakupy w Internecie, pozostają komputer stacjonarny lub laptop, wskazane przez ponad połowę badanych. Ponad 1/4 używa do tego przeglądarki na smartfonie lub tablecie, a niemal ⅕ korzysta z aplikacji mobilnych i platform zakupowych.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więcej osób, szczególnie młodych, ceni sobie wygodę robienia zakupów w dowolnym miejscu i czasie, dlatego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mobile commerce, zwany też mCommercem, jest dziś niezwykle ważnym aspektem działań proklienckich.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mobilnych aplikacji zakupowych, które w Polsce dopiero rosną w siłę, korzysta już 70 proc. użytkowników smartfonów na świecie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online kupujemy odzież, najrzadziej oprogramowanie komputerowe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przez Internet kupują już w zasadzie wszystko, nawet ubezpieczenia, które wskazało 20 proc. badanych, oraz samochody i części samochodowe, wskazane przez 24 proc. badanych.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kupowanymi online kategoriami produktów od lat pozostają odzież i dodatki, które w raporcie Advox wskazało 62 proc. respondentów</w:t>
      </w:r>
      <w:r>
        <w:rPr>
          <w:rFonts w:ascii="calibri" w:hAnsi="calibri" w:eastAsia="calibri" w:cs="calibri"/>
          <w:sz w:val="24"/>
          <w:szCs w:val="24"/>
        </w:rPr>
        <w:t xml:space="preserve">. Na drugim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obuwie</w:t>
      </w:r>
      <w:r>
        <w:rPr>
          <w:rFonts w:ascii="calibri" w:hAnsi="calibri" w:eastAsia="calibri" w:cs="calibri"/>
          <w:sz w:val="24"/>
          <w:szCs w:val="24"/>
        </w:rPr>
        <w:t xml:space="preserve"> - 56 proc. odpowiedzi, a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i perfumy</w:t>
      </w:r>
      <w:r>
        <w:rPr>
          <w:rFonts w:ascii="calibri" w:hAnsi="calibri" w:eastAsia="calibri" w:cs="calibri"/>
          <w:sz w:val="24"/>
          <w:szCs w:val="24"/>
        </w:rPr>
        <w:t xml:space="preserve"> - 49 proc. odpowiedzi. Najrzadziej kupowane online produkty to oprogramowanie komputerowe (13 proc. odpowiedzi) oraz materiały budowlane i wykończeniowe (14 proc.). </w:t>
      </w:r>
      <w:r>
        <w:rPr>
          <w:rFonts w:ascii="calibri" w:hAnsi="calibri" w:eastAsia="calibri" w:cs="calibri"/>
          <w:sz w:val="24"/>
          <w:szCs w:val="24"/>
          <w:b/>
        </w:rPr>
        <w:t xml:space="preserve">Już co 5. internetowy konsument robi tą drogą zakupy spożywcze.</w:t>
      </w:r>
      <w:r>
        <w:rPr>
          <w:rFonts w:ascii="calibri" w:hAnsi="calibri" w:eastAsia="calibri" w:cs="calibri"/>
          <w:sz w:val="24"/>
          <w:szCs w:val="24"/>
        </w:rPr>
        <w:t xml:space="preserve"> W sumie aż 80 proc. internetowych konsumentów po zakupach dodaje swoje recenzje produktów na stronach sklepów internetowych.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sklepów nie chce dawać klientom możliwości recenzowania swoich produktów, obawiając się negatywnych wypowiedzi, ale to błąd. Możliwość zapoznania się z opiniami zwykłych użytkowników zwiększa zaufanie klientów do sprzedających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„Zwyczaje e-zakupowe Polaków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na podstawie wyników badania zrealizowanego metodą CAWI przez firmę badawczą w dniach 13-20 września 2021 na grupie reprezentatywnej 1000 osób.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dvox.pl/blog/ecommerce/zwyczaje-e-zakupowe-polakow-raport-advox-studio/" TargetMode="External"/><Relationship Id="rId8" Type="http://schemas.openxmlformats.org/officeDocument/2006/relationships/hyperlink" Target="https://eizba.pl/raport-co-ugryzie-e-commerce-21-wskazowek-dla-e-commerce-na-2021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2025-07-06T00:43:52+02:00</dcterms:created>
  <dcterms:modified xsi:type="dcterms:W3CDTF">2025-07-06T00:43:52+02:00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